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75FB" w14:textId="34737379" w:rsidR="004D670F" w:rsidRPr="004D670F" w:rsidRDefault="004D670F" w:rsidP="004D670F">
      <w:proofErr w:type="spellStart"/>
      <w:r w:rsidRPr="004D670F">
        <w:rPr>
          <w:b/>
          <w:bCs/>
        </w:rPr>
        <w:t>Comunicato</w:t>
      </w:r>
      <w:proofErr w:type="spellEnd"/>
      <w:r w:rsidRPr="004D670F">
        <w:rPr>
          <w:b/>
          <w:bCs/>
        </w:rPr>
        <w:t xml:space="preserve"> </w:t>
      </w:r>
      <w:proofErr w:type="spellStart"/>
      <w:r w:rsidRPr="004D670F">
        <w:rPr>
          <w:b/>
          <w:bCs/>
        </w:rPr>
        <w:t>stampa</w:t>
      </w:r>
      <w:proofErr w:type="spellEnd"/>
      <w:r w:rsidRPr="004D670F">
        <w:rPr>
          <w:b/>
          <w:bCs/>
        </w:rPr>
        <w:t>:</w:t>
      </w:r>
    </w:p>
    <w:p w14:paraId="336AF8C6" w14:textId="77777777" w:rsidR="004D670F" w:rsidRPr="00C67F14" w:rsidRDefault="004D670F" w:rsidP="004D670F">
      <w:pPr>
        <w:rPr>
          <w:b/>
          <w:bCs/>
          <w:sz w:val="24"/>
          <w:szCs w:val="24"/>
        </w:rPr>
      </w:pPr>
      <w:r w:rsidRPr="00C67F14">
        <w:rPr>
          <w:b/>
          <w:bCs/>
          <w:sz w:val="24"/>
          <w:szCs w:val="24"/>
        </w:rPr>
        <w:t>Molte mani, buon lavoro – Haflinger Connect: un progetto Interreg transfrontaliero per viaggiare senza auto e senza auto all'Esposizione Mondiale Haflinger</w:t>
      </w:r>
    </w:p>
    <w:p w14:paraId="076FACAC" w14:textId="77777777" w:rsidR="00107D05" w:rsidRPr="004D670F" w:rsidRDefault="00107D05" w:rsidP="004D670F"/>
    <w:p w14:paraId="29D68E8F" w14:textId="77777777" w:rsidR="004D670F" w:rsidRPr="004D670F" w:rsidRDefault="004D670F" w:rsidP="00107D05">
      <w:pPr>
        <w:jc w:val="both"/>
      </w:pPr>
      <w:r w:rsidRPr="004D670F">
        <w:t xml:space="preserve">Il 22 maggio 2025 si è svolta presso il Fohlenhof Ebbs una conferenza stampa sul progetto Interreg Baviera-Austria Haflinger Connect. Insieme al comune di Kiefersfelden e a numerosi sostenitori, il comune di Ebbs e il Fohlenhof Ebbs hanno sviluppato una soluzione sostenibile per l'ultimo miglio dell'Esposizione Mondiale Haflinger. Più di 650 cavalli Haflinger e 180 puledri provenienti da più di 14 nazioni parteciperanno all'esposizione di quest'anno, che renderà il Fohlenhof Ebbs in Tirolo il centro internazionale del mondo dei cavalli Haflinger. L'evento promette un programma vario e affascinante con un'ampia varietà di intermezzi di spettacolo per quattro giorni. Ulteriori dettagli sul programma sono disponibili nella </w:t>
      </w:r>
      <w:hyperlink r:id="rId5" w:tgtFrame="_new" w:history="1">
        <w:r w:rsidRPr="004D670F">
          <w:rPr>
            <w:rStyle w:val="Hyperlink"/>
          </w:rPr>
          <w:t>sezione www.haflinger-tirol.com</w:t>
        </w:r>
      </w:hyperlink>
      <w:r w:rsidRPr="004D670F">
        <w:t>.</w:t>
      </w:r>
    </w:p>
    <w:p w14:paraId="2727DA7E" w14:textId="77777777" w:rsidR="004D670F" w:rsidRPr="004D670F" w:rsidRDefault="004D670F" w:rsidP="00107D05">
      <w:pPr>
        <w:jc w:val="both"/>
      </w:pPr>
      <w:r w:rsidRPr="004D670F">
        <w:t>Il sindaco Josef Ritzer di Ebbs, il primo sindaco Hajo Gruber di Kiefersfelden e l'amministratore delegato Robert Mair del Fohlenhof hanno sviluppato l'idea di consentire viaggi gratuiti e sostenibili per l'Esposizione Universale in intensi colloqui preparatori. Il biglietto d'ingresso all'Esposizione Mondiale Haflinger include il viaggio gratuito in VVT fino alla stazione ferroviaria di Kufstein. I visitatori provenienti dalla Baviera e dal Tirolo, così come i residenti della zona di confine, non devono percorrere l'ultimo miglio a piedi e possono fare a meno di viaggiare in auto, ha sottolineato il sindaco Josef Ritzer.</w:t>
      </w:r>
    </w:p>
    <w:p w14:paraId="3EF5E5BF" w14:textId="77777777" w:rsidR="004D670F" w:rsidRPr="004D670F" w:rsidRDefault="004D670F" w:rsidP="00107D05">
      <w:pPr>
        <w:jc w:val="both"/>
      </w:pPr>
      <w:r w:rsidRPr="004D670F">
        <w:t xml:space="preserve">Inoltre, la carta ospiti Kaiser-Reich offre viaggi gratuiti sul treno regionale 54 BRB tra Kiefersfelden e Kufstein, che consente a tutti i residenti e agli ospiti di Kiefersfelden di utilizzare un bus navetta gratuito per il Fohlenhof Ebbs, ha spiegato il primo sindaco Hajo Gruber. Ha anche sottolineato la possibilità speciale di viaggiare in traghetto da Kiefersfelden a Ebbs, poiché la fermata del bus navetta gratuito si trova a </w:t>
      </w:r>
      <w:proofErr w:type="spellStart"/>
      <w:r w:rsidRPr="004D670F">
        <w:t>pochi</w:t>
      </w:r>
      <w:proofErr w:type="spellEnd"/>
      <w:r w:rsidRPr="004D670F">
        <w:t xml:space="preserve"> </w:t>
      </w:r>
      <w:proofErr w:type="spellStart"/>
      <w:r w:rsidRPr="004D670F">
        <w:t>metri</w:t>
      </w:r>
      <w:proofErr w:type="spellEnd"/>
      <w:r w:rsidRPr="004D670F">
        <w:t xml:space="preserve"> di </w:t>
      </w:r>
      <w:proofErr w:type="spellStart"/>
      <w:r w:rsidRPr="004D670F">
        <w:t>distanza</w:t>
      </w:r>
      <w:proofErr w:type="spellEnd"/>
      <w:r w:rsidRPr="004D670F">
        <w:t>.</w:t>
      </w:r>
    </w:p>
    <w:p w14:paraId="7A7B9F48" w14:textId="77777777" w:rsidR="004D670F" w:rsidRPr="004D670F" w:rsidRDefault="004D670F" w:rsidP="00107D05">
      <w:pPr>
        <w:jc w:val="both"/>
      </w:pPr>
      <w:r w:rsidRPr="004D670F">
        <w:t>Barbara Schwaighofer, presidente dell'Euregio Inntal, è soddisfatta della collaborazione tra i due comuni di confine di Ebbs e Kiefersfelden. Ha riferito che il progetto è stato approvato all'unanimità durante la riunione del comitato dell'Euregio Inntal Plus e che l'Euregio Inntal sosterrà il progetto con i fondi del programma Interreg Baviera-Austria.</w:t>
      </w:r>
    </w:p>
    <w:p w14:paraId="2A2A7339" w14:textId="50617599" w:rsidR="00CA69D6" w:rsidRDefault="00CA69D6" w:rsidP="00107D05">
      <w:pPr>
        <w:jc w:val="both"/>
        <w:rPr>
          <w:lang w:val="de-DE"/>
        </w:rPr>
      </w:pPr>
      <w:r>
        <w:t>Durante i quattro giorni dell'Esposizione Universale, il bus navetta parte dalla stazione ferroviaria di Kufstein dalle 8:30 alle 22:00 circa ogni 30 minuti e da Fohlenhof torna alla stazione ferroviaria di Kufstein dalle 9:00 alle 22:30. Per maggiori dettagli, si prega di consultare il volantino di arrivo e partenza dal Tirolo e da Kiefersfelden.</w:t>
      </w:r>
    </w:p>
    <w:p w14:paraId="0CB7A261" w14:textId="79B18439" w:rsidR="004D670F" w:rsidRPr="004D670F" w:rsidRDefault="004D670F" w:rsidP="00107D05">
      <w:pPr>
        <w:jc w:val="both"/>
      </w:pPr>
      <w:r w:rsidRPr="004D670F">
        <w:t>Manuel Tschenet, amministratore delegato di Kufstein mobil, ha sottolineato i vantaggi di viaggiare per l'Esposizione Universale Haflinger: "Quest'anno, viaggiare per l'Esposizione Universale Haflinger sarà comodo, ecologico ed economico. I bus navetta gratuiti ogni 30 minuti tra il Fohlenhof e la stazione ferroviaria di Kufstein con collegamenti ottimali con Innsbruck e Monaco di Baviera consentono un arrivo e una partenza senza stress senza auto.</w:t>
      </w:r>
    </w:p>
    <w:p w14:paraId="7BDD2133" w14:textId="77777777" w:rsidR="004D670F" w:rsidRPr="004D670F" w:rsidRDefault="004D670F" w:rsidP="00107D05">
      <w:pPr>
        <w:jc w:val="both"/>
      </w:pPr>
      <w:r w:rsidRPr="004D670F">
        <w:t>Georg Hörhager, presidente dell'Ente per il turismo del Kufsteinerland, ha sottolineato l'importanza di questo progetto per l'ulteriore espansione del turismo senza auto nella regione dell'Euregio Inntal.</w:t>
      </w:r>
    </w:p>
    <w:p w14:paraId="6D4FAA0B" w14:textId="77777777" w:rsidR="004D670F" w:rsidRPr="004D670F" w:rsidRDefault="004D670F" w:rsidP="00107D05">
      <w:pPr>
        <w:jc w:val="both"/>
      </w:pPr>
      <w:r w:rsidRPr="004D670F">
        <w:t>Michael Jäger, deputato al parlamento regionale e membro del presidium dell'Euregio Inntal, si è rallegrato della realizzazione di questo progetto congiunto, nato da discussioni con il Fohlenhof Ebbs e i comuni.</w:t>
      </w:r>
    </w:p>
    <w:p w14:paraId="243B6667" w14:textId="77777777" w:rsidR="004D670F" w:rsidRPr="004D670F" w:rsidRDefault="004D670F" w:rsidP="00107D05">
      <w:pPr>
        <w:jc w:val="both"/>
      </w:pPr>
      <w:r w:rsidRPr="004D670F">
        <w:lastRenderedPageBreak/>
        <w:t>Lukas Scheiber, presidente dell'Associazione Tirolese Allevamento di Cavalli Haflinger, ha sottolineato che oltre al programma spettacolare, verrà offerto anche un viaggio sostenibile all'Esposizione Mondiale Haflinger 2025, che rappresenta un miglioramento significativo rispetto al progetto complessivo.</w:t>
      </w:r>
    </w:p>
    <w:p w14:paraId="15D44161" w14:textId="77777777" w:rsidR="004D670F" w:rsidRPr="004D670F" w:rsidRDefault="004D670F" w:rsidP="00107D05">
      <w:pPr>
        <w:jc w:val="both"/>
      </w:pPr>
      <w:r w:rsidRPr="004D670F">
        <w:t>Robert Mair, amministratore delegato del Fohlenhof Ebbs, ha concluso sottolineando l'attenzione dell'Esposizione Universale Haflinger per le famiglie e ha ringraziato tutti i partner della cooperazione per la realizzazione di questo progetto.</w:t>
      </w:r>
    </w:p>
    <w:p w14:paraId="0ADCF66A" w14:textId="77777777" w:rsidR="004D670F" w:rsidRPr="004D670F" w:rsidRDefault="004D670F" w:rsidP="00107D05">
      <w:pPr>
        <w:jc w:val="both"/>
      </w:pPr>
      <w:r w:rsidRPr="004D670F">
        <w:t>Tutti i presenti hanno convenuto che la promozione di un turismo sostenibile e senza auto dovrebbe essere portata avanti anche al di fuori dell'Esposizione Mondiale Haflinger.</w:t>
      </w:r>
    </w:p>
    <w:p w14:paraId="300AAA22" w14:textId="7B655124" w:rsidR="00791383" w:rsidRDefault="00791383"/>
    <w:p w14:paraId="376279FA" w14:textId="318E2022" w:rsidR="00107D05" w:rsidRDefault="00FE2D04">
      <w:r>
        <w:rPr>
          <w:noProof/>
        </w:rPr>
        <w:drawing>
          <wp:anchor distT="0" distB="0" distL="114300" distR="114300" simplePos="0" relativeHeight="251659264" behindDoc="0" locked="0" layoutInCell="1" allowOverlap="1" wp14:anchorId="41528E21" wp14:editId="121D5FB5">
            <wp:simplePos x="0" y="0"/>
            <wp:positionH relativeFrom="margin">
              <wp:align>center</wp:align>
            </wp:positionH>
            <wp:positionV relativeFrom="paragraph">
              <wp:posOffset>154305</wp:posOffset>
            </wp:positionV>
            <wp:extent cx="4331284" cy="707335"/>
            <wp:effectExtent l="0" t="0" r="0" b="0"/>
            <wp:wrapNone/>
            <wp:docPr id="818260048" name="Grafik 1" descr="Un'immagine che include testo, carattere, blu elettrico (colore), screenshot.&#10;&#10;I contenuti generati dall'intelligenza artificiale possono essere difet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60048" name="Grafik 1" descr="Ein Bild, das Text, Schrift, Electric Blue (Farbe), Screenshot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1284" cy="707335"/>
                    </a:xfrm>
                    <a:prstGeom prst="rect">
                      <a:avLst/>
                    </a:prstGeom>
                  </pic:spPr>
                </pic:pic>
              </a:graphicData>
            </a:graphic>
            <wp14:sizeRelH relativeFrom="page">
              <wp14:pctWidth>0</wp14:pctWidth>
            </wp14:sizeRelH>
            <wp14:sizeRelV relativeFrom="page">
              <wp14:pctHeight>0</wp14:pctHeight>
            </wp14:sizeRelV>
          </wp:anchor>
        </w:drawing>
      </w:r>
    </w:p>
    <w:sectPr w:rsidR="00107D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0F"/>
    <w:rsid w:val="000A1600"/>
    <w:rsid w:val="000B7288"/>
    <w:rsid w:val="00107D05"/>
    <w:rsid w:val="002C1EA7"/>
    <w:rsid w:val="00392F77"/>
    <w:rsid w:val="00471F0F"/>
    <w:rsid w:val="004D670F"/>
    <w:rsid w:val="00791383"/>
    <w:rsid w:val="00B80241"/>
    <w:rsid w:val="00C67F14"/>
    <w:rsid w:val="00CA69D6"/>
    <w:rsid w:val="00D66737"/>
    <w:rsid w:val="00FA49AF"/>
    <w:rsid w:val="00FE2D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282C"/>
  <w15:chartTrackingRefBased/>
  <w15:docId w15:val="{18149F05-53B6-462E-8486-CEF57195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6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D6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D670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D670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D670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D67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67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67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67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670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D670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D670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D670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D670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D67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67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67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670F"/>
    <w:rPr>
      <w:rFonts w:eastAsiaTheme="majorEastAsia" w:cstheme="majorBidi"/>
      <w:color w:val="272727" w:themeColor="text1" w:themeTint="D8"/>
    </w:rPr>
  </w:style>
  <w:style w:type="paragraph" w:styleId="Titel">
    <w:name w:val="Title"/>
    <w:basedOn w:val="Standard"/>
    <w:next w:val="Standard"/>
    <w:link w:val="TitelZchn"/>
    <w:uiPriority w:val="10"/>
    <w:qFormat/>
    <w:rsid w:val="004D6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67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67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67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67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670F"/>
    <w:rPr>
      <w:i/>
      <w:iCs/>
      <w:color w:val="404040" w:themeColor="text1" w:themeTint="BF"/>
    </w:rPr>
  </w:style>
  <w:style w:type="paragraph" w:styleId="Listenabsatz">
    <w:name w:val="List Paragraph"/>
    <w:basedOn w:val="Standard"/>
    <w:uiPriority w:val="34"/>
    <w:qFormat/>
    <w:rsid w:val="004D670F"/>
    <w:pPr>
      <w:ind w:left="720"/>
      <w:contextualSpacing/>
    </w:pPr>
  </w:style>
  <w:style w:type="character" w:styleId="IntensiveHervorhebung">
    <w:name w:val="Intense Emphasis"/>
    <w:basedOn w:val="Absatz-Standardschriftart"/>
    <w:uiPriority w:val="21"/>
    <w:qFormat/>
    <w:rsid w:val="004D670F"/>
    <w:rPr>
      <w:i/>
      <w:iCs/>
      <w:color w:val="2F5496" w:themeColor="accent1" w:themeShade="BF"/>
    </w:rPr>
  </w:style>
  <w:style w:type="paragraph" w:styleId="IntensivesZitat">
    <w:name w:val="Intense Quote"/>
    <w:basedOn w:val="Standard"/>
    <w:next w:val="Standard"/>
    <w:link w:val="IntensivesZitatZchn"/>
    <w:uiPriority w:val="30"/>
    <w:qFormat/>
    <w:rsid w:val="004D6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D670F"/>
    <w:rPr>
      <w:i/>
      <w:iCs/>
      <w:color w:val="2F5496" w:themeColor="accent1" w:themeShade="BF"/>
    </w:rPr>
  </w:style>
  <w:style w:type="character" w:styleId="IntensiverVerweis">
    <w:name w:val="Intense Reference"/>
    <w:basedOn w:val="Absatz-Standardschriftart"/>
    <w:uiPriority w:val="32"/>
    <w:qFormat/>
    <w:rsid w:val="004D670F"/>
    <w:rPr>
      <w:b/>
      <w:bCs/>
      <w:smallCaps/>
      <w:color w:val="2F5496" w:themeColor="accent1" w:themeShade="BF"/>
      <w:spacing w:val="5"/>
    </w:rPr>
  </w:style>
  <w:style w:type="character" w:styleId="Hyperlink">
    <w:name w:val="Hyperlink"/>
    <w:basedOn w:val="Absatz-Standardschriftart"/>
    <w:uiPriority w:val="99"/>
    <w:unhideWhenUsed/>
    <w:rsid w:val="004D670F"/>
    <w:rPr>
      <w:color w:val="0563C1" w:themeColor="hyperlink"/>
      <w:u w:val="single"/>
    </w:rPr>
  </w:style>
  <w:style w:type="character" w:styleId="NichtaufgelsteErwhnung">
    <w:name w:val="Unresolved Mention"/>
    <w:basedOn w:val="Absatz-Standardschriftart"/>
    <w:uiPriority w:val="99"/>
    <w:semiHidden/>
    <w:unhideWhenUsed/>
    <w:rsid w:val="004D670F"/>
    <w:rPr>
      <w:color w:val="605E5C"/>
      <w:shd w:val="clear" w:color="auto" w:fill="E1DFDD"/>
    </w:rPr>
  </w:style>
  <w:style w:type="character" w:styleId="Platzhaltertext">
    <w:name w:val="Placeholder Text"/>
    <w:basedOn w:val="Absatz-Standardschriftart"/>
    <w:uiPriority w:val="99"/>
    <w:semiHidden/>
    <w:rsid w:val="00D667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738">
      <w:bodyDiv w:val="1"/>
      <w:marLeft w:val="0"/>
      <w:marRight w:val="0"/>
      <w:marTop w:val="0"/>
      <w:marBottom w:val="0"/>
      <w:divBdr>
        <w:top w:val="none" w:sz="0" w:space="0" w:color="auto"/>
        <w:left w:val="none" w:sz="0" w:space="0" w:color="auto"/>
        <w:bottom w:val="none" w:sz="0" w:space="0" w:color="auto"/>
        <w:right w:val="none" w:sz="0" w:space="0" w:color="auto"/>
      </w:divBdr>
    </w:div>
    <w:div w:id="11822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haflinger-tir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9AAB-4861-4B52-96F9-C194C2D2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3788</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Rechnung | Euregio Inntal</dc:creator>
  <cp:keywords/>
  <dc:description/>
  <cp:lastModifiedBy>SkiWelt Office</cp:lastModifiedBy>
  <cp:revision>1</cp:revision>
  <dcterms:created xsi:type="dcterms:W3CDTF">2025-05-23T08:11:00Z</dcterms:created>
  <dcterms:modified xsi:type="dcterms:W3CDTF">2025-05-23T08:40:00Z</dcterms:modified>
</cp:coreProperties>
</file>